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77" w:rsidRDefault="00D15277" w:rsidP="00D15277">
      <w:pPr>
        <w:jc w:val="center"/>
      </w:pPr>
      <w:r>
        <w:t>ПУНКТ ПРОМЕЖУТОЧНЫЙ ИЗБИРАТЕЛЬНОЙ СВЯЗИ ПП-ИС-02М</w:t>
      </w:r>
    </w:p>
    <w:p w:rsidR="00D15277" w:rsidRDefault="00695C15" w:rsidP="00862A6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98531" cy="1676400"/>
            <wp:effectExtent l="0" t="0" r="1905" b="0"/>
            <wp:wrapNone/>
            <wp:docPr id="1" name="Рисунок 1" descr="C:\Сергей\КОМБИТЕЛ\НПО Электронтехника Брянск\Пункт промежуточный избирательной связи Г  1-ИС-02М (ПРОМПУНКТ)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ергей\КОМБИТЕЛ\НПО Электронтехника Брянск\Пункт промежуточный избирательной связи Г  1-ИС-02М (ПРОМПУНКТ)\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31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A6B" w:rsidRDefault="00862A6B" w:rsidP="008F78BF">
      <w:pPr>
        <w:jc w:val="right"/>
      </w:pPr>
      <w:proofErr w:type="gramStart"/>
      <w:r>
        <w:t>Пункт  промежуточный</w:t>
      </w:r>
      <w:proofErr w:type="gramEnd"/>
      <w:r>
        <w:t xml:space="preserve">  избирательной  связи  ПП-ИС-02М </w:t>
      </w:r>
    </w:p>
    <w:p w:rsidR="00862A6B" w:rsidRDefault="00862A6B" w:rsidP="008F78BF">
      <w:pPr>
        <w:jc w:val="right"/>
      </w:pPr>
      <w:r>
        <w:t>ТУ 32 ЦШ 3976-</w:t>
      </w:r>
      <w:proofErr w:type="gramStart"/>
      <w:r>
        <w:t>99  -</w:t>
      </w:r>
      <w:proofErr w:type="gramEnd"/>
      <w:r>
        <w:t xml:space="preserve"> абонентское  устройство  (</w:t>
      </w:r>
      <w:proofErr w:type="spellStart"/>
      <w:r>
        <w:t>промпункт</w:t>
      </w:r>
      <w:proofErr w:type="spellEnd"/>
      <w:r>
        <w:t>),</w:t>
      </w:r>
    </w:p>
    <w:p w:rsidR="00862A6B" w:rsidRDefault="00862A6B" w:rsidP="008F78BF">
      <w:pPr>
        <w:jc w:val="right"/>
      </w:pPr>
      <w:proofErr w:type="gramStart"/>
      <w:r>
        <w:t>предназначенное  для</w:t>
      </w:r>
      <w:proofErr w:type="gramEnd"/>
      <w:r>
        <w:t xml:space="preserve">  организации  проводной  избирательной</w:t>
      </w:r>
    </w:p>
    <w:p w:rsidR="00862A6B" w:rsidRDefault="00862A6B" w:rsidP="008F78BF">
      <w:pPr>
        <w:jc w:val="right"/>
      </w:pPr>
      <w:proofErr w:type="gramStart"/>
      <w:r>
        <w:t>телефонной  связи</w:t>
      </w:r>
      <w:proofErr w:type="gramEnd"/>
      <w:r>
        <w:t xml:space="preserve">  на  транспорте  по  диспетчерскому  или</w:t>
      </w:r>
    </w:p>
    <w:p w:rsidR="00862A6B" w:rsidRDefault="00862A6B" w:rsidP="008F78BF">
      <w:pPr>
        <w:jc w:val="right"/>
      </w:pPr>
      <w:proofErr w:type="spellStart"/>
      <w:r>
        <w:t>постанционному</w:t>
      </w:r>
      <w:proofErr w:type="spellEnd"/>
      <w:r>
        <w:t xml:space="preserve"> принципам.</w:t>
      </w:r>
    </w:p>
    <w:p w:rsidR="00862A6B" w:rsidRDefault="00862A6B" w:rsidP="00862A6B">
      <w:proofErr w:type="spellStart"/>
      <w:r>
        <w:t>Промпункт</w:t>
      </w:r>
      <w:proofErr w:type="spellEnd"/>
      <w:r>
        <w:t xml:space="preserve"> соответствует исполнению УХЛ 4 по ГОСТ 15150-69, но для работы при температурах от минус 25 до +50°С.</w:t>
      </w:r>
    </w:p>
    <w:p w:rsidR="00862A6B" w:rsidRDefault="00862A6B" w:rsidP="00862A6B">
      <w:r>
        <w:t xml:space="preserve">Конструктивно </w:t>
      </w:r>
      <w:proofErr w:type="spellStart"/>
      <w:r>
        <w:t>промпункт</w:t>
      </w:r>
      <w:proofErr w:type="spellEnd"/>
      <w:r>
        <w:t xml:space="preserve"> выполнен в стальном оцинкованном корпусе с декоративным покрытием полимерной краской и</w:t>
      </w:r>
    </w:p>
    <w:p w:rsidR="00862A6B" w:rsidRDefault="00862A6B" w:rsidP="00862A6B">
      <w:r>
        <w:t>предназначен для крепления на вертикальной плоскости. Степень защиты корпуса соответствует IP40 по ГОСТ 14254-96.</w:t>
      </w:r>
    </w:p>
    <w:p w:rsidR="00862A6B" w:rsidRDefault="00862A6B" w:rsidP="00862A6B">
      <w:r>
        <w:t xml:space="preserve">На передней панели </w:t>
      </w:r>
      <w:proofErr w:type="spellStart"/>
      <w:r>
        <w:t>промпункта</w:t>
      </w:r>
      <w:proofErr w:type="spellEnd"/>
      <w:r>
        <w:t xml:space="preserve"> расположены разъемы подключения линии связи, источника бесперебойного питания,</w:t>
      </w:r>
    </w:p>
    <w:p w:rsidR="00862A6B" w:rsidRDefault="00862A6B" w:rsidP="00862A6B">
      <w:proofErr w:type="gramStart"/>
      <w:r>
        <w:t>клеммы  подключения</w:t>
      </w:r>
      <w:proofErr w:type="gramEnd"/>
      <w:r>
        <w:t xml:space="preserve">  внешнего  звукового  излучателя,  клемма  заземления  и  два  разъема  типа  4 P4C для  подключения</w:t>
      </w:r>
    </w:p>
    <w:p w:rsidR="00862A6B" w:rsidRDefault="00862A6B" w:rsidP="00862A6B">
      <w:r>
        <w:t xml:space="preserve">телефонного аппарата АТ-П-02М1 и дополнительного оборудования, </w:t>
      </w:r>
    </w:p>
    <w:p w:rsidR="00862A6B" w:rsidRDefault="00862A6B" w:rsidP="00862A6B">
      <w:r>
        <w:t xml:space="preserve">В комплекте с </w:t>
      </w:r>
      <w:proofErr w:type="spellStart"/>
      <w:r>
        <w:t>промпунктом</w:t>
      </w:r>
      <w:proofErr w:type="spellEnd"/>
      <w:r>
        <w:t xml:space="preserve"> поставляется аппарат телефонный АТ-П-02М1 в количестве 1 шт., комплект разъемов и</w:t>
      </w:r>
    </w:p>
    <w:p w:rsidR="00862A6B" w:rsidRDefault="00862A6B" w:rsidP="00862A6B">
      <w:r>
        <w:t>эксплуатационная документация.</w:t>
      </w:r>
    </w:p>
    <w:p w:rsidR="00862A6B" w:rsidRDefault="00862A6B" w:rsidP="00862A6B">
      <w:r>
        <w:t>Аппарат телефонный АТ-П-02М1 конструктивно выполнен в пластмассовом корпусе и предназначен для размещения на</w:t>
      </w:r>
    </w:p>
    <w:p w:rsidR="00862A6B" w:rsidRDefault="00862A6B" w:rsidP="00862A6B">
      <w:r>
        <w:t>рабочем месте оператора на вертикальной или горизонтальной плоскости. АТ-П-02М1 содержит кнопку управления режимами</w:t>
      </w:r>
    </w:p>
    <w:p w:rsidR="00862A6B" w:rsidRDefault="00862A6B" w:rsidP="00862A6B">
      <w:r>
        <w:t>приема и передачи, кнопку посылки вызова частотой 1600 Гц и переключатель громкости сигнала акустического вызова.</w:t>
      </w:r>
    </w:p>
    <w:p w:rsidR="00862A6B" w:rsidRDefault="00862A6B" w:rsidP="00862A6B">
      <w:r>
        <w:t>ПП-ИС-02М обеспечивает:</w:t>
      </w:r>
    </w:p>
    <w:p w:rsidR="00862A6B" w:rsidRDefault="00862A6B" w:rsidP="00862A6B">
      <w:r>
        <w:t>− работу по четырехпроводным линиям связи каналов ТЧ и двухпроводным кабельным или воздушным линиям связи в</w:t>
      </w:r>
    </w:p>
    <w:p w:rsidR="00862A6B" w:rsidRDefault="00862A6B" w:rsidP="00862A6B">
      <w:r>
        <w:t xml:space="preserve">широком диапазоне уровней </w:t>
      </w:r>
      <w:proofErr w:type="gramStart"/>
      <w:r>
        <w:t>сигналов ;</w:t>
      </w:r>
      <w:proofErr w:type="gramEnd"/>
    </w:p>
    <w:p w:rsidR="00862A6B" w:rsidRDefault="00862A6B" w:rsidP="00862A6B">
      <w:r>
        <w:t>− ведение переговоров в симплексном или дуплексном режиме с аппарата телефонного АТ-П-02М1, который может</w:t>
      </w:r>
    </w:p>
    <w:p w:rsidR="00862A6B" w:rsidRDefault="00862A6B" w:rsidP="00862A6B">
      <w:r>
        <w:t xml:space="preserve">устанавливаться на расстояние до 100 м от </w:t>
      </w:r>
      <w:proofErr w:type="spellStart"/>
      <w:r>
        <w:t>промпункта</w:t>
      </w:r>
      <w:proofErr w:type="spellEnd"/>
      <w:r>
        <w:t>;</w:t>
      </w:r>
    </w:p>
    <w:p w:rsidR="00862A6B" w:rsidRDefault="00862A6B" w:rsidP="00862A6B">
      <w:r>
        <w:t xml:space="preserve">− </w:t>
      </w:r>
      <w:proofErr w:type="gramStart"/>
      <w:r>
        <w:t>подключение  дополнительного</w:t>
      </w:r>
      <w:proofErr w:type="gramEnd"/>
      <w:r>
        <w:t xml:space="preserve">  параллельного  аппарата  телефонного  АТ-П-02М1,  размещаемого  в  другом</w:t>
      </w:r>
    </w:p>
    <w:p w:rsidR="00862A6B" w:rsidRDefault="00862A6B" w:rsidP="00862A6B">
      <w:r>
        <w:t>помещении;</w:t>
      </w:r>
    </w:p>
    <w:p w:rsidR="00862A6B" w:rsidRDefault="00862A6B" w:rsidP="00862A6B">
      <w:r>
        <w:lastRenderedPageBreak/>
        <w:t>− громкое прослушивание сигналов линии связи при использовании приставки громкоговорящей ПГ-01 вместо второго</w:t>
      </w:r>
    </w:p>
    <w:p w:rsidR="00862A6B" w:rsidRDefault="00862A6B" w:rsidP="00862A6B">
      <w:r>
        <w:t>аппарата телефонного;</w:t>
      </w:r>
    </w:p>
    <w:p w:rsidR="00862A6B" w:rsidRDefault="00862A6B" w:rsidP="00862A6B">
      <w:r>
        <w:t>− прием вызывных сигналов индивидуального, группового и циркулярного вызовов кодов СК2/7, СК2/11 или СК2/12;</w:t>
      </w:r>
    </w:p>
    <w:p w:rsidR="00862A6B" w:rsidRDefault="00862A6B" w:rsidP="00862A6B">
      <w:r>
        <w:t>− формирование сигнала акустического вызова в динамике вызывного устройства аппарата телефонного;</w:t>
      </w:r>
    </w:p>
    <w:p w:rsidR="00862A6B" w:rsidRDefault="00862A6B" w:rsidP="00862A6B">
      <w:r>
        <w:t>− передачу в линию связи сигнала контроля вызова частотой 369 Гц после приема индивидуального вызова;</w:t>
      </w:r>
    </w:p>
    <w:p w:rsidR="00862A6B" w:rsidRDefault="00862A6B" w:rsidP="00862A6B">
      <w:r>
        <w:t>− посылку сигнала вызова частотой 1600 Гц в сторону распорядительной станции;</w:t>
      </w:r>
    </w:p>
    <w:p w:rsidR="00862A6B" w:rsidRDefault="00862A6B" w:rsidP="00862A6B">
      <w:r>
        <w:t>− усиление и частотную коррекцию сигналов в трактах приема и передачи;</w:t>
      </w:r>
    </w:p>
    <w:p w:rsidR="00862A6B" w:rsidRDefault="00862A6B" w:rsidP="00862A6B">
      <w:r>
        <w:t>− автоматическую регулировку усиления (АРУ) в тракте приема разговорного сигнала;</w:t>
      </w:r>
    </w:p>
    <w:p w:rsidR="00862A6B" w:rsidRDefault="00862A6B" w:rsidP="00862A6B">
      <w:r>
        <w:t>− управление внешней дифференциальной системой;</w:t>
      </w:r>
    </w:p>
    <w:p w:rsidR="00862A6B" w:rsidRDefault="00862A6B" w:rsidP="00862A6B">
      <w:r>
        <w:t>− подключение внешнего вызывного устройства, дублирующего сигнал акустического вызова аппарата телефонного;</w:t>
      </w:r>
    </w:p>
    <w:p w:rsidR="00862A6B" w:rsidRDefault="00862A6B" w:rsidP="00862A6B">
      <w:r>
        <w:t>− подключение резервных источников постоянного тока напряжением (10…30) В;</w:t>
      </w:r>
    </w:p>
    <w:p w:rsidR="00862A6B" w:rsidRDefault="00862A6B" w:rsidP="00862A6B">
      <w:r>
        <w:t>− автоматическое переключение на резервный источник питания при отключении основного питания.</w:t>
      </w:r>
    </w:p>
    <w:p w:rsidR="00862A6B" w:rsidRDefault="00862A6B" w:rsidP="00862A6B">
      <w:r>
        <w:t xml:space="preserve">Дополнительное оборудование, подключаемое к </w:t>
      </w:r>
      <w:proofErr w:type="spellStart"/>
      <w:r>
        <w:t>промпункту</w:t>
      </w:r>
      <w:proofErr w:type="spellEnd"/>
      <w:r>
        <w:t xml:space="preserve"> и поставляемое по отдельному заказу:</w:t>
      </w:r>
    </w:p>
    <w:p w:rsidR="00862A6B" w:rsidRDefault="00862A6B" w:rsidP="00862A6B">
      <w:r>
        <w:t>− аппарат телефонный АТ-П-02М;</w:t>
      </w:r>
    </w:p>
    <w:p w:rsidR="00565BB1" w:rsidRDefault="00862A6B" w:rsidP="00862A6B">
      <w:r>
        <w:t>− приставка громкоговорящая ПГ-01;</w:t>
      </w:r>
    </w:p>
    <w:p w:rsidR="00695C15" w:rsidRDefault="00695C15" w:rsidP="00695C15">
      <w:r>
        <w:t>− аппарат телефонный диспетчерской связи АТ-ДС-02;</w:t>
      </w:r>
    </w:p>
    <w:p w:rsidR="00695C15" w:rsidRDefault="00695C15" w:rsidP="00695C15">
      <w:r>
        <w:t>− звуковой излучатель постоянного тока ПЗС-02М;</w:t>
      </w:r>
    </w:p>
    <w:p w:rsidR="00695C15" w:rsidRDefault="00695C15" w:rsidP="00695C15">
      <w:r>
        <w:t>− источники бесперебойного питания ИБП-12-03 или ИБП-24/2,0;</w:t>
      </w:r>
    </w:p>
    <w:p w:rsidR="00695C15" w:rsidRDefault="00695C15" w:rsidP="00695C15">
      <w:r>
        <w:t xml:space="preserve">− </w:t>
      </w:r>
      <w:proofErr w:type="gramStart"/>
      <w:r>
        <w:t>щиток</w:t>
      </w:r>
      <w:proofErr w:type="gramEnd"/>
      <w:r>
        <w:t xml:space="preserve"> вводно-изолирующий ЩВИ-Л-02.</w:t>
      </w:r>
    </w:p>
    <w:p w:rsidR="00695C15" w:rsidRDefault="00695C15" w:rsidP="00695C15">
      <w:r>
        <w:t xml:space="preserve">Рекомендации по применению </w:t>
      </w:r>
      <w:proofErr w:type="spellStart"/>
      <w:r>
        <w:t>промпункта</w:t>
      </w:r>
      <w:proofErr w:type="spellEnd"/>
    </w:p>
    <w:p w:rsidR="00695C15" w:rsidRDefault="00695C15" w:rsidP="00695C15">
      <w:r>
        <w:t xml:space="preserve">При эксплуатации </w:t>
      </w:r>
      <w:proofErr w:type="spellStart"/>
      <w:r>
        <w:t>промпункта</w:t>
      </w:r>
      <w:proofErr w:type="spellEnd"/>
      <w:r>
        <w:t xml:space="preserve"> на воздушных линиях связи рекомендуется подключать его через вводно-изолирующий</w:t>
      </w:r>
    </w:p>
    <w:p w:rsidR="00695C15" w:rsidRDefault="00695C15" w:rsidP="00695C15">
      <w:r>
        <w:t xml:space="preserve">щиток, </w:t>
      </w:r>
      <w:proofErr w:type="gramStart"/>
      <w:r>
        <w:t>например</w:t>
      </w:r>
      <w:proofErr w:type="gramEnd"/>
      <w:r>
        <w:t xml:space="preserve"> ЩВИ-Л-02.</w:t>
      </w:r>
    </w:p>
    <w:p w:rsidR="00695C15" w:rsidRDefault="00695C15" w:rsidP="00695C15">
      <w:r>
        <w:t xml:space="preserve">В местах с частым отключением электроэнергии к </w:t>
      </w:r>
      <w:proofErr w:type="spellStart"/>
      <w:r>
        <w:t>промпункту</w:t>
      </w:r>
      <w:proofErr w:type="spellEnd"/>
      <w:r>
        <w:t xml:space="preserve"> рекомендуется подключать источник бесперебойного</w:t>
      </w:r>
    </w:p>
    <w:p w:rsidR="00695C15" w:rsidRDefault="00695C15" w:rsidP="00695C15">
      <w:r>
        <w:t xml:space="preserve">питания (ИБП), </w:t>
      </w:r>
      <w:proofErr w:type="gramStart"/>
      <w:r>
        <w:t>например</w:t>
      </w:r>
      <w:proofErr w:type="gramEnd"/>
      <w:r>
        <w:t xml:space="preserve"> ИБП-12-03 или ИБП-24/2,0. Время непрерывной работы </w:t>
      </w:r>
      <w:proofErr w:type="spellStart"/>
      <w:r>
        <w:t>промпункта</w:t>
      </w:r>
      <w:proofErr w:type="spellEnd"/>
      <w:r>
        <w:t xml:space="preserve"> от ИБП при полной зарядке</w:t>
      </w:r>
    </w:p>
    <w:p w:rsidR="00695C15" w:rsidRDefault="00695C15" w:rsidP="00695C15">
      <w:r>
        <w:t>аккумулятора составит более 2 суток.</w:t>
      </w:r>
    </w:p>
    <w:p w:rsidR="00695C15" w:rsidRDefault="00695C15" w:rsidP="00695C15">
      <w:proofErr w:type="gramStart"/>
      <w:r>
        <w:lastRenderedPageBreak/>
        <w:t>При  необходимости</w:t>
      </w:r>
      <w:proofErr w:type="gramEnd"/>
      <w:r>
        <w:t xml:space="preserve">  организации  второго  параллельного  рабочего  места  оператора  рекомендуется  подключать  к</w:t>
      </w:r>
    </w:p>
    <w:p w:rsidR="00695C15" w:rsidRDefault="00695C15" w:rsidP="00695C15">
      <w:proofErr w:type="spellStart"/>
      <w:r>
        <w:t>промпункту</w:t>
      </w:r>
      <w:proofErr w:type="spellEnd"/>
      <w:r>
        <w:t xml:space="preserve"> дополнительный аппарат телефонный, который может быть установлен на расстоянии до 100 м от </w:t>
      </w:r>
      <w:proofErr w:type="spellStart"/>
      <w:r>
        <w:t>промпункта</w:t>
      </w:r>
      <w:proofErr w:type="spellEnd"/>
      <w:r>
        <w:t>.</w:t>
      </w:r>
    </w:p>
    <w:p w:rsidR="00695C15" w:rsidRDefault="00695C15" w:rsidP="00695C15">
      <w:r>
        <w:t>Пример записи обозначения в документации и при заказе:</w:t>
      </w:r>
    </w:p>
    <w:p w:rsidR="00695C15" w:rsidRDefault="00695C15" w:rsidP="00695C15">
      <w:r>
        <w:t>Пункт промежуточный избирательной связи ПП-ИС-02М ТУ 32 ЦШ 3976-99</w:t>
      </w:r>
    </w:p>
    <w:p w:rsidR="00DC055F" w:rsidRDefault="00DC055F" w:rsidP="00695C15"/>
    <w:p w:rsidR="00DC055F" w:rsidRDefault="00DC055F" w:rsidP="00DC055F">
      <w:pPr>
        <w:jc w:val="center"/>
        <w:rPr>
          <w:b/>
        </w:rPr>
      </w:pPr>
      <w:r w:rsidRPr="00DC055F">
        <w:rPr>
          <w:b/>
        </w:rPr>
        <w:t>ТЕХНИЧЕСКИЕ ХАРАКТЕРИС ТИКИ</w:t>
      </w:r>
    </w:p>
    <w:p w:rsidR="00716D74" w:rsidRDefault="009D2CB9" w:rsidP="007D452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33160" cy="4713605"/>
            <wp:effectExtent l="0" t="0" r="0" b="0"/>
            <wp:docPr id="2" name="Рисунок 2" descr="C:\Сергей\КОМБИТЕЛ\НПО Электронтехника Брянск\Пункт промежуточный избирательной связи Г  1-ИС-02М (ПРОМПУНКТ)\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ергей\КОМБИТЕЛ\НПО Электронтехника Брянск\Пункт промежуточный избирательной связи Г  1-ИС-02М (ПРОМПУНКТ)\0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6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4F" w:rsidRPr="00A43C4F" w:rsidRDefault="00A43C4F" w:rsidP="00A43C4F">
      <w:pPr>
        <w:rPr>
          <w:b/>
        </w:rPr>
      </w:pPr>
      <w:r w:rsidRPr="00A43C4F">
        <w:rPr>
          <w:b/>
        </w:rPr>
        <w:t xml:space="preserve">Масса </w:t>
      </w:r>
      <w:proofErr w:type="spellStart"/>
      <w:r w:rsidRPr="00A43C4F">
        <w:rPr>
          <w:b/>
        </w:rPr>
        <w:t>промпункта</w:t>
      </w:r>
      <w:proofErr w:type="spellEnd"/>
      <w:r w:rsidRPr="00A43C4F">
        <w:rPr>
          <w:b/>
        </w:rPr>
        <w:t xml:space="preserve">, не более 2 кг. </w:t>
      </w: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A43C4F">
        <w:rPr>
          <w:b/>
        </w:rPr>
        <w:t>Гарантийный срок эксплуатации 2 года.</w:t>
      </w:r>
    </w:p>
    <w:p w:rsidR="00A43C4F" w:rsidRPr="00A43C4F" w:rsidRDefault="00A43C4F" w:rsidP="00A43C4F">
      <w:pPr>
        <w:rPr>
          <w:b/>
        </w:rPr>
      </w:pPr>
      <w:r w:rsidRPr="00A43C4F">
        <w:rPr>
          <w:b/>
        </w:rPr>
        <w:t>Масса аппарата телефонного не более 0,4 кг.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A43C4F">
        <w:rPr>
          <w:b/>
        </w:rPr>
        <w:t xml:space="preserve"> Срок службы 10 лет.</w:t>
      </w:r>
    </w:p>
    <w:p w:rsidR="00A43C4F" w:rsidRPr="00A43C4F" w:rsidRDefault="00A43C4F" w:rsidP="00A43C4F">
      <w:pPr>
        <w:rPr>
          <w:b/>
        </w:rPr>
      </w:pPr>
      <w:r w:rsidRPr="00A43C4F">
        <w:rPr>
          <w:b/>
        </w:rPr>
        <w:t xml:space="preserve">Габаритные размеры </w:t>
      </w:r>
      <w:proofErr w:type="spellStart"/>
      <w:r w:rsidRPr="00A43C4F">
        <w:rPr>
          <w:b/>
        </w:rPr>
        <w:t>промпункта</w:t>
      </w:r>
      <w:proofErr w:type="spellEnd"/>
      <w:r w:rsidRPr="00A43C4F">
        <w:rPr>
          <w:b/>
        </w:rPr>
        <w:t xml:space="preserve"> не более 295*180*65 мм.</w:t>
      </w:r>
    </w:p>
    <w:p w:rsidR="009D2CB9" w:rsidRDefault="00A43C4F" w:rsidP="006E4A4B">
      <w:pPr>
        <w:tabs>
          <w:tab w:val="center" w:pos="7800"/>
        </w:tabs>
        <w:rPr>
          <w:b/>
        </w:rPr>
      </w:pPr>
      <w:r w:rsidRPr="00A43C4F">
        <w:rPr>
          <w:b/>
        </w:rPr>
        <w:t>Габаритные размеры аппарата телефонного не более 213*81*58 мм.</w:t>
      </w:r>
      <w:r w:rsidR="006E4A4B">
        <w:rPr>
          <w:b/>
        </w:rPr>
        <w:tab/>
      </w:r>
    </w:p>
    <w:p w:rsidR="006E4A4B" w:rsidRDefault="006E4A4B" w:rsidP="006E4A4B">
      <w:pPr>
        <w:tabs>
          <w:tab w:val="center" w:pos="7800"/>
        </w:tabs>
        <w:rPr>
          <w:b/>
        </w:rPr>
      </w:pPr>
    </w:p>
    <w:p w:rsidR="006E4A4B" w:rsidRDefault="005305D3" w:rsidP="006E4A4B">
      <w:pPr>
        <w:tabs>
          <w:tab w:val="center" w:pos="7800"/>
        </w:tabs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56CF5D0F" wp14:editId="6C31DE9D">
            <wp:extent cx="6377724" cy="3589220"/>
            <wp:effectExtent l="0" t="0" r="4445" b="0"/>
            <wp:docPr id="4" name="Рисунок 4" descr="C:\Сергей\КОМБИТЕЛ\НПО Электронтехника Брянск\Пункт промежуточный избирательной связи Г  1-ИС-02М (ПРОМПУНКТ)\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ергей\КОМБИТЕЛ\НПО Электронтехника Брянск\Пункт промежуточный избирательной связи Г  1-ИС-02М (ПРОМПУНКТ)\00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00" cy="36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A4B">
        <w:rPr>
          <w:b/>
          <w:noProof/>
          <w:lang w:eastAsia="ru-RU"/>
        </w:rPr>
        <w:drawing>
          <wp:inline distT="0" distB="0" distL="0" distR="0" wp14:anchorId="0ED703ED" wp14:editId="69BE4D4C">
            <wp:extent cx="6285641" cy="3934303"/>
            <wp:effectExtent l="0" t="0" r="1270" b="9525"/>
            <wp:docPr id="3" name="Рисунок 3" descr="C:\Сергей\КОМБИТЕЛ\НПО Электронтехника Брянск\Пункт промежуточный избирательной связи Г  1-ИС-02М (ПРОМПУНКТ)\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ергей\КОМБИТЕЛ\НПО Электронтехника Брянск\Пункт промежуточный избирательной связи Г  1-ИС-02М (ПРОМПУНКТ)\0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986" cy="39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4B" w:rsidRDefault="006E4A4B" w:rsidP="006E4A4B">
      <w:pPr>
        <w:tabs>
          <w:tab w:val="center" w:pos="7800"/>
        </w:tabs>
        <w:rPr>
          <w:b/>
        </w:rPr>
      </w:pPr>
    </w:p>
    <w:p w:rsidR="00794B8B" w:rsidRPr="00794B8B" w:rsidRDefault="00794B8B" w:rsidP="00794B8B">
      <w:pPr>
        <w:tabs>
          <w:tab w:val="center" w:pos="7800"/>
        </w:tabs>
        <w:jc w:val="center"/>
        <w:rPr>
          <w:b/>
        </w:rPr>
      </w:pPr>
      <w:proofErr w:type="gramStart"/>
      <w:r w:rsidRPr="00794B8B">
        <w:rPr>
          <w:b/>
        </w:rPr>
        <w:t>Рисунок  3</w:t>
      </w:r>
      <w:proofErr w:type="gramEnd"/>
      <w:r w:rsidRPr="00794B8B">
        <w:rPr>
          <w:b/>
        </w:rPr>
        <w:t xml:space="preserve"> – Схема  подключения  </w:t>
      </w:r>
      <w:proofErr w:type="spellStart"/>
      <w:r w:rsidRPr="00794B8B">
        <w:rPr>
          <w:b/>
        </w:rPr>
        <w:t>промпункта</w:t>
      </w:r>
      <w:proofErr w:type="spellEnd"/>
      <w:r w:rsidRPr="00794B8B">
        <w:rPr>
          <w:b/>
        </w:rPr>
        <w:t xml:space="preserve">  к  2-х  проводной  линии  связи  через</w:t>
      </w:r>
    </w:p>
    <w:p w:rsidR="00794B8B" w:rsidRPr="00794B8B" w:rsidRDefault="00794B8B" w:rsidP="00794B8B">
      <w:pPr>
        <w:tabs>
          <w:tab w:val="center" w:pos="7800"/>
        </w:tabs>
        <w:jc w:val="center"/>
        <w:rPr>
          <w:b/>
        </w:rPr>
      </w:pPr>
      <w:r w:rsidRPr="00794B8B">
        <w:rPr>
          <w:b/>
        </w:rPr>
        <w:t>вводно-</w:t>
      </w:r>
      <w:proofErr w:type="gramStart"/>
      <w:r w:rsidRPr="00794B8B">
        <w:rPr>
          <w:b/>
        </w:rPr>
        <w:t>изолирующий  щиток</w:t>
      </w:r>
      <w:proofErr w:type="gramEnd"/>
      <w:r w:rsidRPr="00794B8B">
        <w:rPr>
          <w:b/>
        </w:rPr>
        <w:t xml:space="preserve">  ЩВИ-Л-02  с  одним  аппаратом  телефонным  АТ-П-02М1,  источником</w:t>
      </w:r>
    </w:p>
    <w:p w:rsidR="00794B8B" w:rsidRDefault="00794B8B" w:rsidP="00794B8B">
      <w:pPr>
        <w:tabs>
          <w:tab w:val="center" w:pos="7800"/>
        </w:tabs>
        <w:jc w:val="center"/>
        <w:rPr>
          <w:b/>
        </w:rPr>
      </w:pPr>
      <w:r w:rsidRPr="00794B8B">
        <w:rPr>
          <w:b/>
        </w:rPr>
        <w:t>резервного питания и внешним прибором звуковой сигнализации ПЗС-02М</w:t>
      </w:r>
    </w:p>
    <w:p w:rsidR="00794B8B" w:rsidRDefault="00794B8B" w:rsidP="00794B8B">
      <w:pPr>
        <w:tabs>
          <w:tab w:val="center" w:pos="7800"/>
        </w:tabs>
        <w:jc w:val="center"/>
        <w:rPr>
          <w:b/>
        </w:rPr>
      </w:pPr>
    </w:p>
    <w:p w:rsidR="00794B8B" w:rsidRDefault="001F261F" w:rsidP="00794B8B">
      <w:pPr>
        <w:tabs>
          <w:tab w:val="center" w:pos="7800"/>
        </w:tabs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lastRenderedPageBreak/>
        <w:drawing>
          <wp:inline distT="0" distB="0" distL="0" distR="0">
            <wp:extent cx="6228696" cy="3462826"/>
            <wp:effectExtent l="0" t="0" r="1270" b="4445"/>
            <wp:docPr id="5" name="Рисунок 5" descr="C:\Сергей\КОМБИТЕЛ\НПО Электронтехника Брянск\Пункт промежуточный избирательной связи Г  1-ИС-02М (ПРОМПУНКТ)\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ергей\КОМБИТЕЛ\НПО Электронтехника Брянск\Пункт промежуточный избирательной связи Г  1-ИС-02М (ПРОМПУНКТ)\0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36" cy="347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61F" w:rsidRDefault="001F261F" w:rsidP="00794B8B">
      <w:pPr>
        <w:tabs>
          <w:tab w:val="center" w:pos="7800"/>
        </w:tabs>
        <w:jc w:val="center"/>
        <w:rPr>
          <w:b/>
        </w:rPr>
      </w:pPr>
    </w:p>
    <w:p w:rsidR="001F261F" w:rsidRPr="001F261F" w:rsidRDefault="001F261F" w:rsidP="001F261F">
      <w:pPr>
        <w:tabs>
          <w:tab w:val="center" w:pos="7800"/>
        </w:tabs>
        <w:jc w:val="center"/>
        <w:rPr>
          <w:b/>
        </w:rPr>
      </w:pPr>
      <w:proofErr w:type="gramStart"/>
      <w:r w:rsidRPr="001F261F">
        <w:rPr>
          <w:b/>
        </w:rPr>
        <w:t>Рисунок  4</w:t>
      </w:r>
      <w:proofErr w:type="gramEnd"/>
      <w:r w:rsidRPr="001F261F">
        <w:rPr>
          <w:b/>
        </w:rPr>
        <w:t xml:space="preserve"> – Схема  подключения  </w:t>
      </w:r>
      <w:proofErr w:type="spellStart"/>
      <w:r w:rsidRPr="001F261F">
        <w:rPr>
          <w:b/>
        </w:rPr>
        <w:t>промпункта</w:t>
      </w:r>
      <w:proofErr w:type="spellEnd"/>
      <w:r w:rsidRPr="001F261F">
        <w:rPr>
          <w:b/>
        </w:rPr>
        <w:t xml:space="preserve">  к  4-х  проводной  линии  связи  с  2-я  аппаратами</w:t>
      </w:r>
    </w:p>
    <w:p w:rsidR="001F261F" w:rsidRPr="001F261F" w:rsidRDefault="001F261F" w:rsidP="001F261F">
      <w:pPr>
        <w:tabs>
          <w:tab w:val="center" w:pos="7800"/>
        </w:tabs>
        <w:jc w:val="center"/>
        <w:rPr>
          <w:b/>
        </w:rPr>
      </w:pPr>
      <w:proofErr w:type="gramStart"/>
      <w:r w:rsidRPr="001F261F">
        <w:rPr>
          <w:b/>
        </w:rPr>
        <w:t>телефонными  АТ</w:t>
      </w:r>
      <w:proofErr w:type="gramEnd"/>
      <w:r w:rsidRPr="001F261F">
        <w:rPr>
          <w:b/>
        </w:rPr>
        <w:t>-П-02М1,  источником  бесперебойного  питания  ИБП-12-03,  внешним  прибором</w:t>
      </w:r>
    </w:p>
    <w:p w:rsidR="001F261F" w:rsidRDefault="001F261F" w:rsidP="001F261F">
      <w:pPr>
        <w:tabs>
          <w:tab w:val="center" w:pos="7800"/>
        </w:tabs>
        <w:jc w:val="center"/>
        <w:rPr>
          <w:b/>
        </w:rPr>
      </w:pPr>
      <w:r w:rsidRPr="001F261F">
        <w:rPr>
          <w:b/>
        </w:rPr>
        <w:t>звуковой сигнализации с напряжением питания 220 В от сети переменного тока частотой 50 Гц</w:t>
      </w:r>
    </w:p>
    <w:p w:rsidR="001F261F" w:rsidRPr="00DC055F" w:rsidRDefault="001F261F" w:rsidP="001F261F">
      <w:pPr>
        <w:tabs>
          <w:tab w:val="center" w:pos="7800"/>
        </w:tabs>
        <w:rPr>
          <w:b/>
        </w:rPr>
      </w:pPr>
    </w:p>
    <w:sectPr w:rsidR="001F261F" w:rsidRPr="00DC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B6"/>
    <w:rsid w:val="001F261F"/>
    <w:rsid w:val="001F6A43"/>
    <w:rsid w:val="005305D3"/>
    <w:rsid w:val="00565BB1"/>
    <w:rsid w:val="00695C15"/>
    <w:rsid w:val="006E4A4B"/>
    <w:rsid w:val="00716D74"/>
    <w:rsid w:val="00794B8B"/>
    <w:rsid w:val="007D452B"/>
    <w:rsid w:val="00862A6B"/>
    <w:rsid w:val="008F78BF"/>
    <w:rsid w:val="009D2CB9"/>
    <w:rsid w:val="00A43C4F"/>
    <w:rsid w:val="00A45FBE"/>
    <w:rsid w:val="00B844B6"/>
    <w:rsid w:val="00D15277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9DD2C-AA1E-44C2-A98F-31C6D9C2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2015-09-28T13:56:00Z</dcterms:created>
  <dcterms:modified xsi:type="dcterms:W3CDTF">2015-09-29T06:16:00Z</dcterms:modified>
</cp:coreProperties>
</file>